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Cs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Cs/>
          <w:sz w:val="20"/>
          <w:szCs w:val="20"/>
        </w:rPr>
      </w:pPr>
      <w:bookmarkStart w:id="0" w:name="__DdeLink__1225_778110823"/>
      <w:r>
        <w:rPr>
          <w:rFonts w:cs="Times New Roman" w:ascii="Times New Roman" w:hAnsi="Times New Roman"/>
          <w:b/>
          <w:bCs/>
          <w:iCs/>
          <w:sz w:val="20"/>
          <w:szCs w:val="20"/>
        </w:rPr>
        <w:t>Klauzula informacyjna  - informacja o przetwarzaniu danych osobowych w związku z objęciem ubezpieczeniem zawodowym radców prawnych</w:t>
      </w:r>
      <w:bookmarkStart w:id="1" w:name="_Hlk11156192"/>
      <w:bookmarkEnd w:id="0"/>
      <w:bookmarkEnd w:id="1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Zgodnie z art. 13 ust. 1 i 2 </w:t>
      </w:r>
      <w:r>
        <w:rPr>
          <w:rFonts w:cs="Times New Roman" w:ascii="Times New Roman" w:hAnsi="Times New Roman"/>
          <w:bCs/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Times New Roman" w:ascii="Times New Roman" w:hAnsi="Times New Roman"/>
          <w:bCs/>
          <w:sz w:val="20"/>
          <w:szCs w:val="20"/>
        </w:rPr>
        <w:t xml:space="preserve"> (tzw. RODO) informujemy, że: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Państwa danych osobowych jest Okręgowa Izba Radców Prawnych we Wrocławiu  (dalej „</w:t>
      </w:r>
      <w:r>
        <w:rPr>
          <w:rFonts w:cs="Times New Roman" w:ascii="Times New Roman" w:hAnsi="Times New Roman"/>
          <w:b/>
          <w:sz w:val="20"/>
          <w:szCs w:val="20"/>
        </w:rPr>
        <w:t>OIRP</w:t>
      </w:r>
      <w:r>
        <w:rPr>
          <w:rFonts w:cs="Times New Roman" w:ascii="Times New Roman" w:hAnsi="Times New Roman"/>
          <w:sz w:val="20"/>
          <w:szCs w:val="20"/>
        </w:rPr>
        <w:t xml:space="preserve">”), ul. Włodkowica 8,   50-072 Wrocław  .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wyznaczył Inspektora Ochrony Danych nadzorującego prawidłowość przetwarzania danych osobowych, z którym można się skontaktować za pośrednictwem adresu e-mail: iodo@oirp.wroclaw.pl lub listownie, na adres siedziby administratora.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Cele i podstawy prawne przetwarzania danych: 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art. 6 ust. 1 lit. e) RODO, </w:t>
      </w:r>
      <w:r>
        <w:rPr>
          <w:rFonts w:cs="Times New Roman" w:ascii="Times New Roman" w:hAnsi="Times New Roman"/>
          <w:sz w:val="20"/>
          <w:szCs w:val="20"/>
        </w:rPr>
        <w:t>tj. w związku z wykonywaniem przez administratora zadań realizowanych w interesie publicznym, t.j. w ramach zapewnienia warunków wykonywania ustawowych zadań radców prawnych oraz prowadzenia nadzoru nad właściwym wykonywaniem zawodu, zgodnie z art. 41 pkt 1) oraz 52 ust. 3 pkt 3) urp, w celu zapewnienia członkom samorządu realizacji obowiązku ubezpieczenia odpowiedzialności cywilnej, o którym mowa w art. 22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urp;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art. 6 ust. 1 lit. f) RODO, </w:t>
      </w:r>
      <w:r>
        <w:rPr>
          <w:rFonts w:cs="Times New Roman" w:ascii="Times New Roman" w:hAnsi="Times New Roman"/>
          <w:sz w:val="20"/>
          <w:szCs w:val="20"/>
        </w:rPr>
        <w:t>w celu prowadzenia bieżącej komunikacji, zapewnienia bezpieczeństwa informacji oraz dla ustalenia, dochodzenia lub obrony roszczeń.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Okres przetwarzania Państwa danych osobowych będzie uzależniony od podstawy prawnej ich przetwarzania, dane będą przetwarzane przez okres wymagany przepisami prawa lub okres przedawnienia roszczeń.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Odbiorcami Państwa danych osobowych mogą być podwykonawcy administratora danych w celu i zakresie niezbędnym do realizacji usług i poleceń administratora na podstawie umów oraz organy i podmioty określone w przepisach prawa (np. policja, sądy, osoba, której dane dotyczą).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Odbiorcami Państwa danych w zakresie: imienia, nazwiska, numeru wpisu na listę radców prawnych, numeru PESEL oraz adresu do korespondencji są: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działający jako odrębny administrator: </w:t>
      </w:r>
      <w:r>
        <w:rPr>
          <w:rFonts w:cs="Times New Roman" w:ascii="Times New Roman" w:hAnsi="Times New Roman"/>
          <w:b/>
          <w:bCs/>
          <w:sz w:val="20"/>
          <w:szCs w:val="20"/>
        </w:rPr>
        <w:t>AXA Ubezpieczenia TUiR S.A.</w:t>
      </w:r>
      <w:r>
        <w:rPr>
          <w:rFonts w:cs="Times New Roman" w:ascii="Times New Roman" w:hAnsi="Times New Roman"/>
          <w:sz w:val="20"/>
          <w:szCs w:val="20"/>
        </w:rPr>
        <w:t>, ul. Chłodna 51, 00-867 Warszawa;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działający jako podmiot przetwarzający: </w:t>
      </w:r>
      <w:r>
        <w:rPr>
          <w:rFonts w:cs="Times New Roman" w:ascii="Times New Roman" w:hAnsi="Times New Roman"/>
          <w:b/>
          <w:bCs/>
          <w:sz w:val="20"/>
          <w:szCs w:val="20"/>
        </w:rPr>
        <w:t>Willis Towers Watson Polska Sp. z o.o.</w:t>
      </w:r>
      <w:r>
        <w:rPr>
          <w:rFonts w:cs="Times New Roman" w:ascii="Times New Roman" w:hAnsi="Times New Roman"/>
          <w:sz w:val="20"/>
          <w:szCs w:val="20"/>
        </w:rPr>
        <w:t>, ul. Domaniewska 34A, 02-672 Warszawa.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Źródłem informacji o Pani/Pana danych osobowych jest sama Pani/ sam Pan bezpośrednio.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Podanie danych osobowych jest niezbędne do zawarcia umowy ubezpieczenia.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związku z korzystaniem z usług dostawców mających swoją siedzibę poza Europejskim Obszarem Gospodarczym (EOG), Państwa dane osobowe mogą być przetwarzane również w niezbędnym zakresie poza EOG. Takie przekazanie danych odbywa się wyłącznie z zastosowaniem odpowiednich zabezpieczeń, w tym, zgodnie z art. 46 RODO. 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nie będzie przetwarzać Państwa danych osobowych w celu podejmowania automatycznych decyzji (w tym również w formie profilowania) wywołujących skutki prawne lub w podobny sposób mających na Państwa istotny wpływ.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Przysługują Państwu prawa: do żądania od administratora dostępu do danych osobowych, ich sprostowania, usunięcia lub ograniczenia przetwarzania oraz wniesienia sprzeciwu wobec przetwarzania. Prawa te są ograniczone w zakresie określonym w przepisach prawa, w tym art. 15-22 RODO. W celu realizacji swoich praw prosimy o kontakt z OIRP lub Inspektorem Ochrony Danych.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Jeśli uważają Państwo, że przetwarzanie przez administratora Państwa danych osobowych jest niezgodne z prawem, przysługuje Państwo prawo wniesienia skargi do organu nadzorczego, tj. Prezesa Urzędu Ochrony Danych Osobowych, ul. Stawki 2, 00-193 Warszawa.</w:t>
      </w:r>
    </w:p>
    <w:p>
      <w:pPr>
        <w:pStyle w:val="NoSpacing"/>
        <w:spacing w:lineRule="auto" w:line="276"/>
        <w:rPr/>
      </w:pPr>
      <w:r>
        <w:rPr/>
      </w:r>
    </w:p>
    <w:sectPr>
      <w:type w:val="nextPage"/>
      <w:pgSz w:w="11906" w:h="16838"/>
      <w:pgMar w:left="993" w:right="849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7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8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a3b6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818d6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33a2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33a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0d6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b0d6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b0d6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0d6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ascii="Times New Roman" w:hAnsi="Times New Roman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a3b6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2a3b6c"/>
    <w:pPr>
      <w:spacing w:lineRule="auto" w:line="276"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e33a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3a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b0d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b0d6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0d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1a3f0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54BE-B108-4715-92ED-E22651F0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LibreOffice/6.1.2.1$Windows_X86_64 LibreOffice_project/65905a128db06ba48db947242809d14d3f9a93fe</Application>
  <Pages>1</Pages>
  <Words>506</Words>
  <Characters>3162</Characters>
  <CharactersWithSpaces>3648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2020-04-26T16:12:00Z</dcterms:created>
  <dc:creator>Hanna Grendel</dc:creator>
  <dc:description/>
  <dc:language>pl-PL</dc:language>
  <cp:lastModifiedBy>Ireneusz Broś</cp:lastModifiedBy>
  <cp:lastPrinted>2020-03-13T13:21:00Z</cp:lastPrinted>
  <dcterms:modified xsi:type="dcterms:W3CDTF">2020-04-26T20:52:00Z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